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811" w:rsidRPr="00C63992" w:rsidRDefault="00EB5811" w:rsidP="00EB5811">
      <w:pPr>
        <w:pStyle w:val="Title"/>
        <w:rPr>
          <w:szCs w:val="16"/>
        </w:rPr>
      </w:pPr>
      <w:r w:rsidRPr="00C63992">
        <w:t>Groundwater Preservation</w:t>
      </w:r>
    </w:p>
    <w:p w:rsidR="00EB5811" w:rsidRDefault="00EB5811" w:rsidP="00EB5811">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r w:rsidR="00633597">
        <w:rPr>
          <w:lang w:eastAsia="en-AU"/>
        </w:rPr>
        <w:t xml:space="preserve"> </w:t>
      </w:r>
    </w:p>
    <w:p w:rsidR="00EB5811" w:rsidRPr="00C63992" w:rsidRDefault="00EB5811" w:rsidP="00EB5811">
      <w:pPr>
        <w:pStyle w:val="Heading1"/>
        <w:rPr>
          <w:szCs w:val="16"/>
        </w:rPr>
      </w:pPr>
      <w:r>
        <w:t>What is G</w:t>
      </w:r>
      <w:r w:rsidRPr="00C63992">
        <w:t>roundwater?</w:t>
      </w:r>
    </w:p>
    <w:p w:rsidR="00EB5811" w:rsidRDefault="00EB5811" w:rsidP="00EB5811">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EB5811" w:rsidRDefault="00EB5811" w:rsidP="00EB5811">
      <w:pPr>
        <w:pStyle w:val="Heading1"/>
      </w:pPr>
      <w:r>
        <w:t>Groundwater in the North West</w:t>
      </w:r>
    </w:p>
    <w:p w:rsidR="00EB5811" w:rsidRDefault="00EB5811" w:rsidP="00EB5811">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EB5811" w:rsidRDefault="00EB5811" w:rsidP="00EB5811">
      <w:pPr>
        <w:pStyle w:val="Heading1"/>
      </w:pPr>
      <w:r>
        <w:t>Groundwater Issues in the North West</w:t>
      </w:r>
    </w:p>
    <w:p w:rsidR="00EB5811" w:rsidRDefault="00EB5811" w:rsidP="00EB5811">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EB5811" w:rsidRDefault="00EB5811" w:rsidP="00EB5811">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EB5811" w:rsidRDefault="00EB5811" w:rsidP="00EB5811">
      <w:pPr>
        <w:pStyle w:val="Heading1"/>
      </w:pPr>
      <w:r>
        <w:t>How can Groundwater Be Protected?</w:t>
      </w:r>
    </w:p>
    <w:p w:rsidR="00EB5811" w:rsidRDefault="00EB5811" w:rsidP="00EB5811">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EB5811" w:rsidRDefault="00EB5811" w:rsidP="00EB5811">
      <w:pPr>
        <w:rPr>
          <w:color w:val="000000"/>
        </w:rPr>
      </w:pPr>
      <w:r>
        <w:rPr>
          <w:color w:val="000000"/>
        </w:rPr>
        <w:br w:type="page"/>
      </w:r>
    </w:p>
    <w:p w:rsidR="00EB5811" w:rsidRDefault="00EB5811" w:rsidP="00EB5811">
      <w:pPr>
        <w:rPr>
          <w:lang w:eastAsia="en-AU"/>
        </w:rPr>
      </w:pPr>
      <w:r>
        <w:rPr>
          <w:lang w:eastAsia="en-AU"/>
        </w:rPr>
        <w:lastRenderedPageBreak/>
        <w:t>Water in the upper unconfined aquifer can be as deep as 70m in places and spreads across much of the North West region. It is the primary source of drinking water for the area and provides much needed respite from the heat where it comes to the surface in the Northern plains area.</w:t>
      </w:r>
    </w:p>
    <w:p w:rsidR="00EB5811" w:rsidRDefault="00EB5811" w:rsidP="00EB5811">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well-known species.</w:t>
      </w:r>
    </w:p>
    <w:p w:rsidR="00EB5811" w:rsidRPr="00C63992" w:rsidRDefault="00EB5811" w:rsidP="00EB5811">
      <w:pPr>
        <w:pStyle w:val="Heading1"/>
      </w:pPr>
      <w:r>
        <w:t>What Problems do the Aquifers Have?</w:t>
      </w:r>
    </w:p>
    <w:p w:rsidR="00EB5811" w:rsidRDefault="00EB5811" w:rsidP="00EB5811">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EB5811" w:rsidRPr="00C63992" w:rsidRDefault="00EB5811" w:rsidP="00EB5811">
      <w:pPr>
        <w:rPr>
          <w:lang w:eastAsia="en-AU"/>
        </w:rPr>
      </w:pPr>
      <w:r>
        <w:rPr>
          <w:lang w:eastAsia="en-AU"/>
        </w:rPr>
        <w:t>The other main issue is one of pollution from historical farming and industry methods. While legislation now protects the aquifer and prevents dumping of waste and toxic chemicals, there are residual problems from past practises.</w:t>
      </w:r>
    </w:p>
    <w:p w:rsidR="00EB5811" w:rsidRPr="00C63992" w:rsidRDefault="00EB5811" w:rsidP="00EB5811">
      <w:pPr>
        <w:pStyle w:val="Heading1"/>
      </w:pPr>
      <w:r>
        <w:t>How Can the North West Groundwater be Improved?</w:t>
      </w:r>
    </w:p>
    <w:p w:rsidR="00EB5811" w:rsidRPr="00C63992" w:rsidRDefault="00EB5811" w:rsidP="00EB5811">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EB5811" w:rsidRDefault="00EB5811" w:rsidP="00EB5811">
      <w:pPr>
        <w:pStyle w:val="ListParagraph"/>
        <w:numPr>
          <w:ilvl w:val="0"/>
          <w:numId w:val="1"/>
        </w:numPr>
        <w:rPr>
          <w:lang w:eastAsia="en-AU"/>
        </w:rPr>
      </w:pPr>
      <w:r>
        <w:rPr>
          <w:lang w:eastAsia="en-AU"/>
        </w:rPr>
        <w:t>Groundwater monitoring programs</w:t>
      </w:r>
    </w:p>
    <w:p w:rsidR="00EB5811" w:rsidRPr="00C63992" w:rsidRDefault="00EB5811" w:rsidP="00EB5811">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copper-chrome-a</w:t>
      </w:r>
      <w:r>
        <w:rPr>
          <w:lang w:eastAsia="en-AU"/>
        </w:rPr>
        <w:t>rsenate timber treatment plants</w:t>
      </w:r>
    </w:p>
    <w:p w:rsidR="00EB5811" w:rsidRPr="00C63992" w:rsidRDefault="00EB5811" w:rsidP="00EB5811">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EB5811" w:rsidRDefault="00EB5811" w:rsidP="00EB5811">
      <w:pPr>
        <w:pStyle w:val="ListParagraph"/>
        <w:numPr>
          <w:ilvl w:val="0"/>
          <w:numId w:val="1"/>
        </w:numPr>
        <w:rPr>
          <w:lang w:eastAsia="en-AU"/>
        </w:rPr>
      </w:pPr>
      <w:r w:rsidRPr="00C63992">
        <w:rPr>
          <w:lang w:eastAsia="en-AU"/>
        </w:rPr>
        <w:t>Presence</w:t>
      </w:r>
      <w:r>
        <w:rPr>
          <w:lang w:eastAsia="en-AU"/>
        </w:rPr>
        <w:t xml:space="preserve"> on regional management boards</w:t>
      </w:r>
    </w:p>
    <w:p w:rsidR="00EB5811" w:rsidRPr="00C63992" w:rsidRDefault="00EB5811" w:rsidP="00EB5811">
      <w:pPr>
        <w:pStyle w:val="ListParagraph"/>
        <w:numPr>
          <w:ilvl w:val="0"/>
          <w:numId w:val="1"/>
        </w:numPr>
        <w:rPr>
          <w:lang w:eastAsia="en-AU"/>
        </w:rPr>
      </w:pPr>
      <w:r w:rsidRPr="00C63992">
        <w:rPr>
          <w:lang w:eastAsia="en-AU"/>
        </w:rPr>
        <w:t xml:space="preserve">Community and industry </w:t>
      </w:r>
      <w:r>
        <w:rPr>
          <w:lang w:eastAsia="en-AU"/>
        </w:rPr>
        <w:t>involvement</w:t>
      </w:r>
    </w:p>
    <w:p w:rsidR="00EB5811" w:rsidRPr="00C63992" w:rsidRDefault="00EB5811" w:rsidP="00EB5811">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EB5811" w:rsidRPr="00C63992" w:rsidRDefault="00EB5811" w:rsidP="00EB5811">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EB5811" w:rsidRPr="00C63992" w:rsidRDefault="00EB5811" w:rsidP="00EB5811">
      <w:pPr>
        <w:pStyle w:val="ListParagraph"/>
        <w:numPr>
          <w:ilvl w:val="0"/>
          <w:numId w:val="1"/>
        </w:numPr>
        <w:rPr>
          <w:lang w:eastAsia="en-AU"/>
        </w:rPr>
      </w:pPr>
      <w:r w:rsidRPr="00C63992">
        <w:rPr>
          <w:lang w:eastAsia="en-AU"/>
        </w:rPr>
        <w:t>Monitoring progr</w:t>
      </w:r>
      <w:r>
        <w:rPr>
          <w:lang w:eastAsia="en-AU"/>
        </w:rPr>
        <w:t>ams targeting key aquifer units</w:t>
      </w:r>
    </w:p>
    <w:p w:rsidR="00EB5811" w:rsidRPr="00C63992" w:rsidRDefault="00EB5811" w:rsidP="00EB5811">
      <w:pPr>
        <w:pStyle w:val="ListParagraph"/>
        <w:numPr>
          <w:ilvl w:val="0"/>
          <w:numId w:val="1"/>
        </w:numPr>
        <w:rPr>
          <w:lang w:eastAsia="en-AU"/>
        </w:rPr>
      </w:pPr>
      <w:r>
        <w:rPr>
          <w:lang w:eastAsia="en-AU"/>
        </w:rPr>
        <w:t>Investigations into</w:t>
      </w:r>
      <w:r w:rsidRPr="00C63992">
        <w:rPr>
          <w:lang w:eastAsia="en-AU"/>
        </w:rPr>
        <w:t xml:space="preserve"> long-term trends in </w:t>
      </w:r>
      <w:r>
        <w:rPr>
          <w:lang w:eastAsia="en-AU"/>
        </w:rPr>
        <w:t>phosphates and nitrates.</w:t>
      </w:r>
    </w:p>
    <w:p w:rsidR="00EB5811" w:rsidRPr="00C63992" w:rsidRDefault="00EB5811" w:rsidP="00EB5811">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EB5811" w:rsidRDefault="00EB5811" w:rsidP="00EB5811">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EB5811" w:rsidRPr="00630A1F" w:rsidRDefault="00EB5811" w:rsidP="00EB5811">
      <w:pPr>
        <w:pStyle w:val="Title"/>
        <w:rPr>
          <w:rFonts w:eastAsia="Times New Roman"/>
          <w:lang w:eastAsia="en-AU"/>
        </w:rPr>
      </w:pPr>
      <w:r>
        <w:rPr>
          <w:rFonts w:eastAsia="Times New Roman"/>
          <w:lang w:eastAsia="en-AU"/>
        </w:rPr>
        <w:lastRenderedPageBreak/>
        <w:t>Lakes Catchment Area</w:t>
      </w:r>
    </w:p>
    <w:p w:rsidR="00EB5811" w:rsidRPr="00630A1F" w:rsidRDefault="00EB5811" w:rsidP="00EB5811">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p>
    <w:p w:rsidR="00EB5811" w:rsidRPr="00630A1F" w:rsidRDefault="00EB5811" w:rsidP="00EB5811">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EB5811" w:rsidRPr="00630A1F" w:rsidRDefault="00EB5811" w:rsidP="00EB5811">
      <w:pPr>
        <w:pStyle w:val="Heading1"/>
      </w:pPr>
      <w:r w:rsidRPr="00630A1F">
        <w:t>Assessment</w:t>
      </w:r>
      <w:r>
        <w:t xml:space="preserve"> of</w:t>
      </w:r>
      <w:r w:rsidRPr="004906E7">
        <w:t xml:space="preserve"> </w:t>
      </w:r>
      <w:r w:rsidRPr="00630A1F">
        <w:t>Water Quality</w:t>
      </w:r>
    </w:p>
    <w:p w:rsidR="00EB5811" w:rsidRPr="00630A1F" w:rsidRDefault="00EB5811" w:rsidP="00EB5811">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EB5811" w:rsidRPr="00630A1F" w:rsidRDefault="00EB5811" w:rsidP="00EB5811">
      <w:pPr>
        <w:pStyle w:val="Heading1"/>
      </w:pPr>
      <w:r w:rsidRPr="00630A1F">
        <w:t xml:space="preserve">Water </w:t>
      </w:r>
      <w:r>
        <w:t xml:space="preserve">Quality Classifications For </w:t>
      </w:r>
      <w:r w:rsidR="00EB1020">
        <w:t>2016</w:t>
      </w:r>
      <w:bookmarkStart w:id="0" w:name="_GoBack"/>
      <w:bookmarkEnd w:id="0"/>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EB5811" w:rsidRPr="00630A1F"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Indicator</w:t>
            </w:r>
          </w:p>
        </w:tc>
        <w:tc>
          <w:tcPr>
            <w:tcW w:w="1023"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Nitrate</w:t>
            </w:r>
          </w:p>
        </w:tc>
        <w:tc>
          <w:tcPr>
            <w:tcW w:w="1023"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Nitrite</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Phosphorus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Metals</w:t>
            </w:r>
          </w:p>
        </w:tc>
        <w:tc>
          <w:tcPr>
            <w:tcW w:w="1023" w:type="pct"/>
            <w:hideMark/>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Pr>
                <w:lang w:eastAsia="en-AU"/>
              </w:rPr>
              <w:t>Pesticides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Salinity</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bl>
    <w:p w:rsidR="00EB5811" w:rsidRDefault="00EB5811" w:rsidP="00EB5811">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Water taken from the aquifers in this region should not be used for human or animal consumption without testing or filtering due to the increased risk of infant mortality.</w:t>
      </w:r>
    </w:p>
    <w:p w:rsidR="00EB5811" w:rsidRPr="00630A1F" w:rsidRDefault="00EB5811" w:rsidP="00EB5811">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674" w:rsidRDefault="008B2674">
      <w:pPr>
        <w:spacing w:after="0" w:line="240" w:lineRule="auto"/>
      </w:pPr>
      <w:r>
        <w:separator/>
      </w:r>
    </w:p>
  </w:endnote>
  <w:endnote w:type="continuationSeparator" w:id="0">
    <w:p w:rsidR="008B2674" w:rsidRDefault="008B2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EB5811">
        <w:pPr>
          <w:pStyle w:val="Footer"/>
          <w:jc w:val="right"/>
        </w:pPr>
        <w:r>
          <w:t xml:space="preserve">Page | </w:t>
        </w:r>
        <w:r>
          <w:fldChar w:fldCharType="begin"/>
        </w:r>
        <w:r>
          <w:instrText xml:space="preserve"> PAGE   \* MERGEFORMAT </w:instrText>
        </w:r>
        <w:r>
          <w:fldChar w:fldCharType="separate"/>
        </w:r>
        <w:r w:rsidR="00EB1020">
          <w:rPr>
            <w:noProof/>
          </w:rPr>
          <w:t>4</w:t>
        </w:r>
        <w:r>
          <w:rPr>
            <w:noProof/>
          </w:rPr>
          <w:fldChar w:fldCharType="end"/>
        </w:r>
        <w:r>
          <w:t xml:space="preserve"> </w:t>
        </w:r>
      </w:p>
    </w:sdtContent>
  </w:sdt>
  <w:p w:rsidR="00C2288F" w:rsidRDefault="00EB10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674" w:rsidRDefault="008B2674">
      <w:pPr>
        <w:spacing w:after="0" w:line="240" w:lineRule="auto"/>
      </w:pPr>
      <w:r>
        <w:separator/>
      </w:r>
    </w:p>
  </w:footnote>
  <w:footnote w:type="continuationSeparator" w:id="0">
    <w:p w:rsidR="008B2674" w:rsidRDefault="008B26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1"/>
    <w:rsid w:val="00056F32"/>
    <w:rsid w:val="00405E6D"/>
    <w:rsid w:val="004A2A2C"/>
    <w:rsid w:val="00633597"/>
    <w:rsid w:val="008B2674"/>
    <w:rsid w:val="00B30628"/>
    <w:rsid w:val="00EB1020"/>
    <w:rsid w:val="00EB58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D9E9E"/>
  <w15:chartTrackingRefBased/>
  <w15:docId w15:val="{664369CE-8900-4CDC-B531-CEA312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811"/>
    <w:pPr>
      <w:spacing w:after="200" w:line="276" w:lineRule="auto"/>
    </w:pPr>
  </w:style>
  <w:style w:type="paragraph" w:styleId="Heading1">
    <w:name w:val="heading 1"/>
    <w:basedOn w:val="Normal"/>
    <w:next w:val="Normal"/>
    <w:link w:val="Heading1Char"/>
    <w:autoRedefine/>
    <w:uiPriority w:val="9"/>
    <w:qFormat/>
    <w:rsid w:val="00EB5811"/>
    <w:pPr>
      <w:keepNext/>
      <w:keepLines/>
      <w:spacing w:before="240" w:after="12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11"/>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EB5811"/>
    <w:pPr>
      <w:ind w:left="720"/>
      <w:contextualSpacing/>
    </w:pPr>
  </w:style>
  <w:style w:type="table" w:styleId="LightShading-Accent5">
    <w:name w:val="Light Shading Accent 5"/>
    <w:basedOn w:val="TableNormal"/>
    <w:uiPriority w:val="60"/>
    <w:rsid w:val="00EB581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
    <w:uiPriority w:val="99"/>
    <w:unhideWhenUsed/>
    <w:rsid w:val="00EB5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811"/>
  </w:style>
  <w:style w:type="paragraph" w:styleId="Title">
    <w:name w:val="Title"/>
    <w:basedOn w:val="Normal"/>
    <w:next w:val="Normal"/>
    <w:link w:val="TitleChar"/>
    <w:uiPriority w:val="10"/>
    <w:qFormat/>
    <w:rsid w:val="00EB58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81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1115</Words>
  <Characters>6359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3</cp:revision>
  <dcterms:created xsi:type="dcterms:W3CDTF">2016-02-02T01:11:00Z</dcterms:created>
  <dcterms:modified xsi:type="dcterms:W3CDTF">2016-02-16T00:15:00Z</dcterms:modified>
</cp:coreProperties>
</file>